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E8054B" w:rsidRPr="00E8054B" w:rsidTr="00B31A42">
        <w:trPr>
          <w:trHeight w:hRule="exact" w:val="900"/>
        </w:trPr>
        <w:tc>
          <w:tcPr>
            <w:tcW w:w="7725" w:type="dxa"/>
            <w:tcBorders>
              <w:top w:val="nil"/>
              <w:left w:val="nil"/>
              <w:bottom w:val="nil"/>
              <w:right w:val="nil"/>
            </w:tcBorders>
            <w:shd w:val="pct20" w:color="auto" w:fill="FFFFFF"/>
          </w:tcPr>
          <w:p w:rsidR="00E8054B" w:rsidRPr="00E8054B" w:rsidRDefault="00E8054B" w:rsidP="00E8054B">
            <w:pPr>
              <w:keepNext/>
              <w:spacing w:before="120" w:after="0" w:line="360" w:lineRule="auto"/>
              <w:ind w:right="356"/>
              <w:jc w:val="right"/>
              <w:outlineLvl w:val="3"/>
              <w:rPr>
                <w:rFonts w:ascii="Arial Narrow" w:eastAsia="Times New Roman" w:hAnsi="Arial Narrow" w:cs="Times New Roman"/>
                <w:b/>
                <w:sz w:val="20"/>
                <w:szCs w:val="20"/>
              </w:rPr>
            </w:pPr>
            <w:r>
              <w:rPr>
                <w:rFonts w:ascii="Arial Narrow" w:hAnsi="Arial Narrow"/>
                <w:b/>
                <w:sz w:val="20"/>
                <w:szCs w:val="20"/>
              </w:rPr>
              <w:t>The right temperature worldwide</w:t>
            </w:r>
          </w:p>
        </w:tc>
        <w:tc>
          <w:tcPr>
            <w:tcW w:w="283" w:type="dxa"/>
            <w:tcBorders>
              <w:top w:val="nil"/>
              <w:left w:val="nil"/>
              <w:bottom w:val="nil"/>
              <w:right w:val="nil"/>
            </w:tcBorders>
            <w:shd w:val="clear" w:color="auto" w:fill="000000"/>
          </w:tcPr>
          <w:p w:rsidR="00E8054B" w:rsidRPr="00E8054B" w:rsidRDefault="00E8054B" w:rsidP="00E8054B">
            <w:pPr>
              <w:spacing w:after="0" w:line="360" w:lineRule="auto"/>
              <w:rPr>
                <w:rFonts w:ascii="Arial" w:eastAsia="Times New Roman" w:hAnsi="Arial" w:cs="Times New Roman"/>
                <w:sz w:val="20"/>
                <w:szCs w:val="20"/>
                <w:lang w:eastAsia="de-DE"/>
              </w:rPr>
            </w:pPr>
          </w:p>
        </w:tc>
        <w:tc>
          <w:tcPr>
            <w:tcW w:w="2410" w:type="dxa"/>
            <w:tcBorders>
              <w:top w:val="nil"/>
              <w:left w:val="nil"/>
              <w:bottom w:val="nil"/>
              <w:right w:val="nil"/>
            </w:tcBorders>
          </w:tcPr>
          <w:p w:rsidR="00E8054B" w:rsidRPr="00E8054B" w:rsidRDefault="00E8054B" w:rsidP="00E8054B">
            <w:pPr>
              <w:spacing w:before="120" w:after="0" w:line="360" w:lineRule="auto"/>
              <w:jc w:val="center"/>
              <w:rPr>
                <w:rFonts w:ascii="Arial" w:eastAsia="Times New Roman" w:hAnsi="Arial" w:cs="Times New Roman"/>
                <w:sz w:val="20"/>
                <w:szCs w:val="20"/>
              </w:rPr>
            </w:pPr>
            <w:r w:rsidRPr="00E8054B">
              <w:rPr>
                <w:rFonts w:ascii="Arial" w:eastAsia="Times New Roman" w:hAnsi="Arial" w:cs="Times New Roman"/>
                <w:noProof/>
                <w:sz w:val="20"/>
                <w:szCs w:val="20"/>
                <w:lang w:val="de-DE" w:eastAsia="de-DE"/>
              </w:rPr>
              <w:drawing>
                <wp:inline distT="0" distB="0" distL="0" distR="0" wp14:anchorId="1EC1D4C8" wp14:editId="0D0CBF1F">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E8054B" w:rsidRDefault="00E8054B" w:rsidP="006D4B10">
      <w:pPr>
        <w:rPr>
          <w:rFonts w:ascii="Arial" w:hAnsi="Arial" w:cs="Arial"/>
          <w:b/>
          <w:sz w:val="24"/>
          <w:szCs w:val="24"/>
        </w:rPr>
      </w:pPr>
    </w:p>
    <w:p w:rsidR="006D4B10" w:rsidRPr="006F69C5" w:rsidRDefault="00D047BE" w:rsidP="00495278">
      <w:pPr>
        <w:spacing w:line="360" w:lineRule="auto"/>
        <w:rPr>
          <w:rFonts w:ascii="Arial" w:hAnsi="Arial" w:cs="Arial"/>
          <w:b/>
          <w:sz w:val="20"/>
          <w:szCs w:val="20"/>
        </w:rPr>
      </w:pPr>
      <w:r>
        <w:rPr>
          <w:rFonts w:ascii="Arial" w:hAnsi="Arial"/>
          <w:b/>
          <w:sz w:val="20"/>
          <w:szCs w:val="20"/>
        </w:rPr>
        <w:t>LAUDA records 30 percent increase in visitors to the analytica 2016 trade show</w:t>
      </w:r>
      <w:r>
        <w:rPr>
          <w:rFonts w:ascii="Arial" w:hAnsi="Arial"/>
          <w:b/>
          <w:sz w:val="24"/>
          <w:szCs w:val="24"/>
        </w:rPr>
        <w:br/>
      </w:r>
      <w:r>
        <w:rPr>
          <w:rFonts w:ascii="Arial" w:hAnsi="Arial"/>
          <w:sz w:val="20"/>
          <w:szCs w:val="20"/>
        </w:rPr>
        <w:t>Global market leader impresses with innovative lab equipment in Munich</w:t>
      </w:r>
    </w:p>
    <w:p w:rsidR="00B42F40" w:rsidRPr="00736356" w:rsidRDefault="00CD2631" w:rsidP="00495278">
      <w:pPr>
        <w:spacing w:line="360" w:lineRule="auto"/>
        <w:jc w:val="both"/>
        <w:rPr>
          <w:rFonts w:ascii="Arial" w:hAnsi="Arial" w:cs="Arial"/>
          <w:spacing w:val="-2"/>
          <w:sz w:val="20"/>
          <w:szCs w:val="20"/>
        </w:rPr>
      </w:pPr>
      <w:proofErr w:type="spellStart"/>
      <w:r w:rsidRPr="00736356">
        <w:rPr>
          <w:rFonts w:ascii="Arial" w:hAnsi="Arial"/>
          <w:i/>
          <w:spacing w:val="-2"/>
          <w:sz w:val="20"/>
          <w:szCs w:val="20"/>
        </w:rPr>
        <w:t>Lauda-Königshofen</w:t>
      </w:r>
      <w:proofErr w:type="spellEnd"/>
      <w:r w:rsidRPr="00736356">
        <w:rPr>
          <w:rFonts w:ascii="Arial" w:hAnsi="Arial"/>
          <w:i/>
          <w:spacing w:val="-2"/>
          <w:sz w:val="20"/>
          <w:szCs w:val="20"/>
        </w:rPr>
        <w:t>, May 18, 2016 –</w:t>
      </w:r>
      <w:r w:rsidRPr="00736356">
        <w:rPr>
          <w:rFonts w:ascii="Arial" w:hAnsi="Arial"/>
          <w:spacing w:val="-2"/>
          <w:sz w:val="20"/>
          <w:szCs w:val="20"/>
        </w:rPr>
        <w:t xml:space="preserve"> The 25th analytica trade show in Munich was a complete success for LAUDA. The global market leader recorded a more than 30 percent increase of visitor's to its booth this year </w:t>
      </w:r>
      <w:r w:rsidR="00082EC4">
        <w:rPr>
          <w:rFonts w:ascii="Arial" w:hAnsi="Arial"/>
          <w:spacing w:val="-2"/>
          <w:sz w:val="20"/>
          <w:szCs w:val="20"/>
        </w:rPr>
        <w:t>than two years ago.</w:t>
      </w:r>
      <w:r w:rsidRPr="00736356">
        <w:rPr>
          <w:rFonts w:ascii="Arial" w:hAnsi="Arial"/>
          <w:spacing w:val="-2"/>
          <w:sz w:val="20"/>
          <w:szCs w:val="20"/>
        </w:rPr>
        <w:t xml:space="preserve"> Analytica is the leading international trade show for the lab technology, analytics and biotechnology industry. The overall number of visitors to the trade show remained the same.</w:t>
      </w:r>
    </w:p>
    <w:p w:rsidR="002B578D" w:rsidRPr="00736356" w:rsidRDefault="00B66F32" w:rsidP="00495278">
      <w:pPr>
        <w:spacing w:line="360" w:lineRule="auto"/>
        <w:jc w:val="both"/>
        <w:rPr>
          <w:rFonts w:ascii="Arial" w:hAnsi="Arial" w:cs="Arial"/>
          <w:spacing w:val="-2"/>
          <w:sz w:val="20"/>
          <w:szCs w:val="20"/>
        </w:rPr>
      </w:pPr>
      <w:r w:rsidRPr="00736356">
        <w:rPr>
          <w:rFonts w:ascii="Arial" w:hAnsi="Arial"/>
          <w:spacing w:val="-2"/>
          <w:sz w:val="20"/>
          <w:szCs w:val="20"/>
        </w:rPr>
        <w:t>LAUDA specializes in temperature control technology and showcased, across its roughly 110 squa</w:t>
      </w:r>
      <w:r w:rsidR="00ED1EB9">
        <w:rPr>
          <w:rFonts w:ascii="Arial" w:hAnsi="Arial"/>
          <w:spacing w:val="-2"/>
          <w:sz w:val="20"/>
          <w:szCs w:val="20"/>
        </w:rPr>
        <w:t>re meter booth, the new bath</w:t>
      </w:r>
      <w:r w:rsidRPr="00736356">
        <w:rPr>
          <w:rFonts w:ascii="Arial" w:hAnsi="Arial"/>
          <w:spacing w:val="-2"/>
          <w:sz w:val="20"/>
          <w:szCs w:val="20"/>
        </w:rPr>
        <w:t xml:space="preserve"> and circulation thermostats from the LAUDA PRO product line as well as the LAUDA Loop, a thermo-electric circulation thermostat based on energy-efficient Peltier technology. To truly do justice to its innovations and its application potential, rotating presentation screens and special lighting effects were used. The company’s subsidiary LAUDA Scientific was also represented for the first time at analytica with its own booth. There, it unveiled a new and innovative measuring instrument that’s attracting a lot of attention.</w:t>
      </w:r>
    </w:p>
    <w:p w:rsidR="004B0E1C" w:rsidRPr="00736356" w:rsidRDefault="002143DC" w:rsidP="00495278">
      <w:pPr>
        <w:spacing w:line="360" w:lineRule="auto"/>
        <w:jc w:val="both"/>
        <w:rPr>
          <w:rFonts w:ascii="Arial" w:hAnsi="Arial" w:cs="Arial"/>
          <w:spacing w:val="-2"/>
          <w:sz w:val="20"/>
          <w:szCs w:val="20"/>
        </w:rPr>
      </w:pPr>
      <w:r w:rsidRPr="00736356">
        <w:rPr>
          <w:rFonts w:ascii="Arial" w:hAnsi="Arial"/>
          <w:spacing w:val="-2"/>
          <w:sz w:val="20"/>
          <w:szCs w:val="20"/>
        </w:rPr>
        <w:t>“The constant crowd of visitors at the booth during all four days of the trade show demonstrated impressively that through our pioneering spirit in instrument development, we can inspire our industry visitors again and again, especially in this 6</w:t>
      </w:r>
      <w:r w:rsidR="00E62EB7">
        <w:rPr>
          <w:rFonts w:ascii="Arial" w:hAnsi="Arial"/>
          <w:spacing w:val="-2"/>
          <w:sz w:val="20"/>
          <w:szCs w:val="20"/>
        </w:rPr>
        <w:t>0</w:t>
      </w:r>
      <w:r w:rsidRPr="00736356">
        <w:rPr>
          <w:rFonts w:ascii="Arial" w:hAnsi="Arial"/>
          <w:spacing w:val="-2"/>
          <w:sz w:val="20"/>
          <w:szCs w:val="20"/>
        </w:rPr>
        <w:t xml:space="preserve">th anniversary year since our founding. In addition to the high number of visitors to our booth, even the quality of the conversations that took place was a clear indication that we are well-positioned for the future in terms of our instrument product lines,” says Dr. Gunther </w:t>
      </w:r>
      <w:proofErr w:type="spellStart"/>
      <w:r w:rsidRPr="00736356">
        <w:rPr>
          <w:rFonts w:ascii="Arial" w:hAnsi="Arial"/>
          <w:spacing w:val="-2"/>
          <w:sz w:val="20"/>
          <w:szCs w:val="20"/>
        </w:rPr>
        <w:t>Wobs</w:t>
      </w:r>
      <w:r w:rsidR="00ED1EB9">
        <w:rPr>
          <w:rFonts w:ascii="Arial" w:hAnsi="Arial"/>
          <w:spacing w:val="-2"/>
          <w:sz w:val="20"/>
          <w:szCs w:val="20"/>
        </w:rPr>
        <w:t>er</w:t>
      </w:r>
      <w:proofErr w:type="spellEnd"/>
      <w:r w:rsidR="00ED1EB9">
        <w:rPr>
          <w:rFonts w:ascii="Arial" w:hAnsi="Arial"/>
          <w:spacing w:val="-2"/>
          <w:sz w:val="20"/>
          <w:szCs w:val="20"/>
        </w:rPr>
        <w:t>, P</w:t>
      </w:r>
      <w:bookmarkStart w:id="0" w:name="_GoBack"/>
      <w:bookmarkEnd w:id="0"/>
      <w:r w:rsidR="00C33F79">
        <w:rPr>
          <w:rFonts w:ascii="Arial" w:hAnsi="Arial"/>
          <w:spacing w:val="-2"/>
          <w:sz w:val="20"/>
          <w:szCs w:val="20"/>
        </w:rPr>
        <w:t>resident and CEO of LAUDA.</w:t>
      </w:r>
    </w:p>
    <w:p w:rsidR="00CC18E8" w:rsidRDefault="00495278" w:rsidP="00536138">
      <w:pPr>
        <w:spacing w:line="360" w:lineRule="auto"/>
        <w:jc w:val="both"/>
        <w:rPr>
          <w:rFonts w:ascii="Arial" w:hAnsi="Arial" w:cs="Arial"/>
          <w:sz w:val="20"/>
          <w:szCs w:val="20"/>
        </w:rPr>
      </w:pPr>
      <w:r>
        <w:rPr>
          <w:rFonts w:ascii="Arial" w:hAnsi="Arial"/>
          <w:b/>
          <w:sz w:val="20"/>
          <w:szCs w:val="20"/>
        </w:rPr>
        <w:t>Image:</w:t>
      </w:r>
      <w:r>
        <w:rPr>
          <w:rFonts w:ascii="Arial" w:hAnsi="Arial"/>
          <w:sz w:val="20"/>
          <w:szCs w:val="20"/>
        </w:rPr>
        <w:t xml:space="preserve"> The LAUDA trade show booth at th</w:t>
      </w:r>
      <w:r w:rsidR="00C33F79">
        <w:rPr>
          <w:rFonts w:ascii="Arial" w:hAnsi="Arial"/>
          <w:sz w:val="20"/>
          <w:szCs w:val="20"/>
        </w:rPr>
        <w:t>e analytica 2016 show in Munich</w:t>
      </w:r>
    </w:p>
    <w:p w:rsidR="00C0449B" w:rsidRDefault="00C0449B" w:rsidP="00536138">
      <w:pPr>
        <w:spacing w:line="360" w:lineRule="auto"/>
        <w:jc w:val="both"/>
        <w:rPr>
          <w:rFonts w:ascii="Arial" w:hAnsi="Arial" w:cs="Arial"/>
          <w:sz w:val="20"/>
          <w:szCs w:val="20"/>
        </w:rPr>
      </w:pPr>
    </w:p>
    <w:p w:rsidR="00495278" w:rsidRPr="008D5ED9" w:rsidRDefault="00495278" w:rsidP="00495278">
      <w:pPr>
        <w:spacing w:line="360" w:lineRule="auto"/>
        <w:rPr>
          <w:rFonts w:ascii="Arial" w:hAnsi="Arial" w:cs="Arial"/>
          <w:sz w:val="20"/>
          <w:szCs w:val="20"/>
        </w:rPr>
      </w:pPr>
      <w:r>
        <w:rPr>
          <w:rFonts w:ascii="Arial" w:hAnsi="Arial"/>
          <w:b/>
          <w:sz w:val="20"/>
          <w:szCs w:val="20"/>
        </w:rPr>
        <w:t>Direct contact at LAUDA</w:t>
      </w:r>
      <w:proofErr w:type="gramStart"/>
      <w:r>
        <w:rPr>
          <w:rFonts w:ascii="Arial" w:hAnsi="Arial"/>
          <w:b/>
          <w:sz w:val="20"/>
          <w:szCs w:val="20"/>
        </w:rPr>
        <w:t>:</w:t>
      </w:r>
      <w:proofErr w:type="gramEnd"/>
      <w:r>
        <w:rPr>
          <w:rFonts w:ascii="Arial" w:hAnsi="Arial"/>
          <w:sz w:val="20"/>
          <w:szCs w:val="20"/>
        </w:rPr>
        <w:br/>
        <w:t>José-Antonio Morata</w:t>
      </w:r>
      <w:r>
        <w:rPr>
          <w:rFonts w:ascii="Arial" w:hAnsi="Arial"/>
          <w:sz w:val="20"/>
          <w:szCs w:val="20"/>
        </w:rPr>
        <w:br/>
        <w:t>Manager Media and Events</w:t>
      </w:r>
      <w:r>
        <w:rPr>
          <w:rFonts w:ascii="Arial" w:hAnsi="Arial"/>
          <w:sz w:val="20"/>
          <w:szCs w:val="20"/>
        </w:rPr>
        <w:br/>
        <w:t>Tel.: +49 (0) 9343 503-380</w:t>
      </w:r>
      <w:r>
        <w:rPr>
          <w:rFonts w:ascii="Arial" w:hAnsi="Arial"/>
          <w:sz w:val="20"/>
          <w:szCs w:val="20"/>
        </w:rPr>
        <w:br/>
        <w:t>Fax: +49 (0) 9343 503-4380</w:t>
      </w:r>
      <w:r>
        <w:rPr>
          <w:rFonts w:ascii="Arial" w:hAnsi="Arial"/>
          <w:sz w:val="20"/>
          <w:szCs w:val="20"/>
        </w:rPr>
        <w:br/>
        <w:t>E-mail: jose.morata@lauda.de</w:t>
      </w:r>
    </w:p>
    <w:sectPr w:rsidR="00495278" w:rsidRPr="008D5ED9" w:rsidSect="00E8054B">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10" w:rsidRDefault="00F94010" w:rsidP="00495278">
      <w:pPr>
        <w:spacing w:after="0" w:line="240" w:lineRule="auto"/>
      </w:pPr>
      <w:r>
        <w:separator/>
      </w:r>
    </w:p>
  </w:endnote>
  <w:endnote w:type="continuationSeparator" w:id="0">
    <w:p w:rsidR="00F94010" w:rsidRDefault="00F94010" w:rsidP="0049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78" w:rsidRPr="00495278" w:rsidRDefault="00495278" w:rsidP="00495278">
    <w:pPr>
      <w:pStyle w:val="Fuzeile"/>
      <w:ind w:right="360"/>
      <w:rPr>
        <w:i/>
        <w:sz w:val="18"/>
      </w:rPr>
    </w:pPr>
    <w:r>
      <w:rPr>
        <w:i/>
        <w:sz w:val="18"/>
      </w:rPr>
      <w:t>If published, please send a copy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10" w:rsidRDefault="00F94010" w:rsidP="00495278">
      <w:pPr>
        <w:spacing w:after="0" w:line="240" w:lineRule="auto"/>
      </w:pPr>
      <w:r>
        <w:separator/>
      </w:r>
    </w:p>
  </w:footnote>
  <w:footnote w:type="continuationSeparator" w:id="0">
    <w:p w:rsidR="00F94010" w:rsidRDefault="00F94010" w:rsidP="00495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AA"/>
    <w:rsid w:val="00040555"/>
    <w:rsid w:val="00062FD7"/>
    <w:rsid w:val="00071145"/>
    <w:rsid w:val="000715AB"/>
    <w:rsid w:val="00082EC4"/>
    <w:rsid w:val="000C3FA4"/>
    <w:rsid w:val="000C6B67"/>
    <w:rsid w:val="000F5D0B"/>
    <w:rsid w:val="00105888"/>
    <w:rsid w:val="0014346D"/>
    <w:rsid w:val="00154610"/>
    <w:rsid w:val="001608FC"/>
    <w:rsid w:val="00160DCB"/>
    <w:rsid w:val="00165048"/>
    <w:rsid w:val="001776D5"/>
    <w:rsid w:val="001A790F"/>
    <w:rsid w:val="001D734C"/>
    <w:rsid w:val="001E12BE"/>
    <w:rsid w:val="002143DC"/>
    <w:rsid w:val="00233C08"/>
    <w:rsid w:val="00264B85"/>
    <w:rsid w:val="002821AA"/>
    <w:rsid w:val="00282717"/>
    <w:rsid w:val="00285811"/>
    <w:rsid w:val="00292A45"/>
    <w:rsid w:val="002B578D"/>
    <w:rsid w:val="002C5C9D"/>
    <w:rsid w:val="00302840"/>
    <w:rsid w:val="00305062"/>
    <w:rsid w:val="00305CBC"/>
    <w:rsid w:val="0033217D"/>
    <w:rsid w:val="00376E26"/>
    <w:rsid w:val="003823ED"/>
    <w:rsid w:val="00393861"/>
    <w:rsid w:val="003974B3"/>
    <w:rsid w:val="003A639D"/>
    <w:rsid w:val="003B5AA4"/>
    <w:rsid w:val="003C2CA0"/>
    <w:rsid w:val="003C3050"/>
    <w:rsid w:val="003C6070"/>
    <w:rsid w:val="003C69C3"/>
    <w:rsid w:val="003D0D67"/>
    <w:rsid w:val="003D0E13"/>
    <w:rsid w:val="003E399B"/>
    <w:rsid w:val="00430D38"/>
    <w:rsid w:val="00445F65"/>
    <w:rsid w:val="00452F6D"/>
    <w:rsid w:val="00495278"/>
    <w:rsid w:val="004B0033"/>
    <w:rsid w:val="004B0E1C"/>
    <w:rsid w:val="004C55B4"/>
    <w:rsid w:val="004F7357"/>
    <w:rsid w:val="005202A3"/>
    <w:rsid w:val="005214E4"/>
    <w:rsid w:val="00522C9A"/>
    <w:rsid w:val="00534200"/>
    <w:rsid w:val="00536138"/>
    <w:rsid w:val="00573644"/>
    <w:rsid w:val="005868D8"/>
    <w:rsid w:val="0059088B"/>
    <w:rsid w:val="00596E51"/>
    <w:rsid w:val="005A204D"/>
    <w:rsid w:val="005E008B"/>
    <w:rsid w:val="00600551"/>
    <w:rsid w:val="00663391"/>
    <w:rsid w:val="0068391D"/>
    <w:rsid w:val="006873B9"/>
    <w:rsid w:val="006962FD"/>
    <w:rsid w:val="006A02CB"/>
    <w:rsid w:val="006C4D75"/>
    <w:rsid w:val="006D4B10"/>
    <w:rsid w:val="006E4BD3"/>
    <w:rsid w:val="006F1ADF"/>
    <w:rsid w:val="006F4CF1"/>
    <w:rsid w:val="006F69C5"/>
    <w:rsid w:val="00712573"/>
    <w:rsid w:val="0073595D"/>
    <w:rsid w:val="00736356"/>
    <w:rsid w:val="0074197C"/>
    <w:rsid w:val="00741E60"/>
    <w:rsid w:val="00766DCD"/>
    <w:rsid w:val="007B411A"/>
    <w:rsid w:val="007B447F"/>
    <w:rsid w:val="007C7089"/>
    <w:rsid w:val="007D572C"/>
    <w:rsid w:val="00805A83"/>
    <w:rsid w:val="00836EE5"/>
    <w:rsid w:val="00850721"/>
    <w:rsid w:val="00864D56"/>
    <w:rsid w:val="0087635C"/>
    <w:rsid w:val="00883FAD"/>
    <w:rsid w:val="0089574F"/>
    <w:rsid w:val="008D5ED9"/>
    <w:rsid w:val="008F4035"/>
    <w:rsid w:val="009031B7"/>
    <w:rsid w:val="0090652D"/>
    <w:rsid w:val="009372CD"/>
    <w:rsid w:val="00965DB6"/>
    <w:rsid w:val="009A6850"/>
    <w:rsid w:val="009C5B3F"/>
    <w:rsid w:val="00A11AA6"/>
    <w:rsid w:val="00A3227A"/>
    <w:rsid w:val="00A76B83"/>
    <w:rsid w:val="00A81403"/>
    <w:rsid w:val="00A875A0"/>
    <w:rsid w:val="00A93E79"/>
    <w:rsid w:val="00AB2053"/>
    <w:rsid w:val="00AE0DA2"/>
    <w:rsid w:val="00B364BE"/>
    <w:rsid w:val="00B42F40"/>
    <w:rsid w:val="00B66F32"/>
    <w:rsid w:val="00B8559B"/>
    <w:rsid w:val="00BC670D"/>
    <w:rsid w:val="00BE438D"/>
    <w:rsid w:val="00C0449B"/>
    <w:rsid w:val="00C250F0"/>
    <w:rsid w:val="00C33F79"/>
    <w:rsid w:val="00C5540A"/>
    <w:rsid w:val="00C710B4"/>
    <w:rsid w:val="00C81422"/>
    <w:rsid w:val="00C835E1"/>
    <w:rsid w:val="00C856ED"/>
    <w:rsid w:val="00CB469D"/>
    <w:rsid w:val="00CC18E8"/>
    <w:rsid w:val="00CD2631"/>
    <w:rsid w:val="00CE6EA1"/>
    <w:rsid w:val="00CF6D5D"/>
    <w:rsid w:val="00D04340"/>
    <w:rsid w:val="00D047BE"/>
    <w:rsid w:val="00D113EB"/>
    <w:rsid w:val="00D5697E"/>
    <w:rsid w:val="00D7732F"/>
    <w:rsid w:val="00DD0716"/>
    <w:rsid w:val="00DE7587"/>
    <w:rsid w:val="00DF276F"/>
    <w:rsid w:val="00E02B61"/>
    <w:rsid w:val="00E04940"/>
    <w:rsid w:val="00E06113"/>
    <w:rsid w:val="00E2648C"/>
    <w:rsid w:val="00E62EB7"/>
    <w:rsid w:val="00E66E9A"/>
    <w:rsid w:val="00E8054B"/>
    <w:rsid w:val="00E947EE"/>
    <w:rsid w:val="00E94E98"/>
    <w:rsid w:val="00ED1EB9"/>
    <w:rsid w:val="00EF4FA5"/>
    <w:rsid w:val="00EF5289"/>
    <w:rsid w:val="00F71F67"/>
    <w:rsid w:val="00F86EBD"/>
    <w:rsid w:val="00F94010"/>
    <w:rsid w:val="00FB653F"/>
    <w:rsid w:val="00FC6CC1"/>
    <w:rsid w:val="00FE5558"/>
    <w:rsid w:val="00FF4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05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54B"/>
    <w:rPr>
      <w:rFonts w:ascii="Tahoma" w:hAnsi="Tahoma" w:cs="Tahoma"/>
      <w:sz w:val="16"/>
      <w:szCs w:val="16"/>
    </w:rPr>
  </w:style>
  <w:style w:type="paragraph" w:styleId="Kopfzeile">
    <w:name w:val="header"/>
    <w:basedOn w:val="Standard"/>
    <w:link w:val="KopfzeileZchn"/>
    <w:uiPriority w:val="99"/>
    <w:unhideWhenUsed/>
    <w:rsid w:val="00495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5278"/>
  </w:style>
  <w:style w:type="paragraph" w:styleId="Fuzeile">
    <w:name w:val="footer"/>
    <w:basedOn w:val="Standard"/>
    <w:link w:val="FuzeileZchn"/>
    <w:unhideWhenUsed/>
    <w:rsid w:val="00495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05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54B"/>
    <w:rPr>
      <w:rFonts w:ascii="Tahoma" w:hAnsi="Tahoma" w:cs="Tahoma"/>
      <w:sz w:val="16"/>
      <w:szCs w:val="16"/>
    </w:rPr>
  </w:style>
  <w:style w:type="paragraph" w:styleId="Kopfzeile">
    <w:name w:val="header"/>
    <w:basedOn w:val="Standard"/>
    <w:link w:val="KopfzeileZchn"/>
    <w:uiPriority w:val="99"/>
    <w:unhideWhenUsed/>
    <w:rsid w:val="00495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5278"/>
  </w:style>
  <w:style w:type="paragraph" w:styleId="Fuzeile">
    <w:name w:val="footer"/>
    <w:basedOn w:val="Standard"/>
    <w:link w:val="FuzeileZchn"/>
    <w:unhideWhenUsed/>
    <w:rsid w:val="00495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430F-D366-4E18-B78C-A14890FE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Müller-Jäkel</dc:creator>
  <cp:lastModifiedBy>Lauda</cp:lastModifiedBy>
  <cp:revision>4</cp:revision>
  <cp:lastPrinted>2016-05-18T11:55:00Z</cp:lastPrinted>
  <dcterms:created xsi:type="dcterms:W3CDTF">2016-05-20T08:32:00Z</dcterms:created>
  <dcterms:modified xsi:type="dcterms:W3CDTF">2016-05-20T10:44:00Z</dcterms:modified>
</cp:coreProperties>
</file>