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D8" w:rsidRDefault="00FB666A" w:rsidP="00FB666A">
      <w:pPr>
        <w:jc w:val="right"/>
      </w:pPr>
      <w:r>
        <w:rPr>
          <w:noProof/>
          <w:lang w:val="de-DE" w:eastAsia="de-DE" w:bidi="ar-SA"/>
        </w:rPr>
        <w:drawing>
          <wp:inline distT="0" distB="0" distL="0" distR="0" wp14:anchorId="31BF1F6D" wp14:editId="0C255B23">
            <wp:extent cx="914400" cy="573405"/>
            <wp:effectExtent l="0" t="0" r="0" b="0"/>
            <wp:docPr id="2" name="Grafik 2" descr="V:\MK\Prozesse\Ohne Freigabe\Tochtergesellschaften\LAUDA Scientific\Logo\20_Finale Versionen\Grau\LAUDA_Scientific_Logo_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MK\Prozesse\Ohne Freigabe\Tochtergesellschaften\LAUDA Scientific\Logo\20_Finale Versionen\Grau\LAUDA_Scientific_Logo_Gr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3A" w:rsidRDefault="006D673A"/>
    <w:p w:rsidR="00313F79" w:rsidRDefault="00B31A1E" w:rsidP="00375B65">
      <w:pPr>
        <w:rPr>
          <w:b/>
        </w:rPr>
      </w:pPr>
      <w:r>
        <w:rPr>
          <w:b/>
        </w:rPr>
        <w:t>LAUDA Scientific GmbH –</w:t>
      </w:r>
      <w:r>
        <w:rPr>
          <w:b/>
        </w:rPr>
        <w:br/>
      </w:r>
      <w:r w:rsidR="00E92ABD">
        <w:t>A change in S</w:t>
      </w:r>
      <w:r>
        <w:t>ales management</w:t>
      </w:r>
    </w:p>
    <w:p w:rsidR="00AA4A41" w:rsidRPr="00127B6D" w:rsidRDefault="00AA4A41" w:rsidP="00375B65">
      <w:pPr>
        <w:rPr>
          <w:b/>
          <w:iCs/>
          <w:color w:val="000000"/>
        </w:rPr>
      </w:pPr>
    </w:p>
    <w:p w:rsidR="00E67DC4" w:rsidRPr="002900FD" w:rsidRDefault="00313F79" w:rsidP="00E67DC4">
      <w:pPr>
        <w:spacing w:after="240"/>
        <w:jc w:val="both"/>
        <w:rPr>
          <w:iCs/>
          <w:color w:val="000000"/>
          <w:spacing w:val="-4"/>
        </w:rPr>
      </w:pPr>
      <w:proofErr w:type="spellStart"/>
      <w:r w:rsidRPr="002900FD">
        <w:rPr>
          <w:i/>
          <w:color w:val="000000"/>
          <w:spacing w:val="-4"/>
        </w:rPr>
        <w:t>Lauda-Königshofen</w:t>
      </w:r>
      <w:proofErr w:type="spellEnd"/>
      <w:r w:rsidRPr="002900FD">
        <w:rPr>
          <w:i/>
          <w:color w:val="000000"/>
          <w:spacing w:val="-4"/>
        </w:rPr>
        <w:t>, 4th April 2016</w:t>
      </w:r>
      <w:r w:rsidRPr="002900FD">
        <w:rPr>
          <w:color w:val="000000"/>
          <w:spacing w:val="-4"/>
        </w:rPr>
        <w:t xml:space="preserve"> – Philipp Neumann </w:t>
      </w:r>
      <w:proofErr w:type="spellStart"/>
      <w:r w:rsidRPr="002900FD">
        <w:rPr>
          <w:color w:val="000000"/>
          <w:spacing w:val="-4"/>
        </w:rPr>
        <w:t>Dipl.Ing</w:t>
      </w:r>
      <w:proofErr w:type="spellEnd"/>
      <w:r w:rsidRPr="002900FD">
        <w:rPr>
          <w:color w:val="000000"/>
          <w:spacing w:val="-4"/>
        </w:rPr>
        <w:t xml:space="preserve"> (FH) </w:t>
      </w:r>
      <w:r w:rsidR="008D0C30">
        <w:rPr>
          <w:color w:val="000000"/>
          <w:spacing w:val="-4"/>
        </w:rPr>
        <w:t>has taken over</w:t>
      </w:r>
      <w:r w:rsidR="00E92ABD">
        <w:rPr>
          <w:color w:val="000000"/>
          <w:spacing w:val="-4"/>
        </w:rPr>
        <w:t xml:space="preserve"> the Sales management of the M</w:t>
      </w:r>
      <w:r w:rsidRPr="002900FD">
        <w:rPr>
          <w:color w:val="000000"/>
          <w:spacing w:val="-4"/>
        </w:rPr>
        <w:t xml:space="preserve">easuring </w:t>
      </w:r>
      <w:r w:rsidR="00E92ABD">
        <w:rPr>
          <w:color w:val="000000"/>
          <w:spacing w:val="-4"/>
        </w:rPr>
        <w:t>instruments</w:t>
      </w:r>
      <w:r w:rsidRPr="002900FD">
        <w:rPr>
          <w:color w:val="000000"/>
          <w:spacing w:val="-4"/>
        </w:rPr>
        <w:t xml:space="preserve"> of LAUDA Scientific GmbH, a subsidiary of LA</w:t>
      </w:r>
      <w:r w:rsidR="00A94ED2">
        <w:rPr>
          <w:color w:val="000000"/>
          <w:spacing w:val="-4"/>
        </w:rPr>
        <w:t>UDA DR. R. WOBSER GMBH &amp; CO. KG</w:t>
      </w:r>
      <w:r w:rsidRPr="002900FD">
        <w:rPr>
          <w:color w:val="000000"/>
          <w:spacing w:val="-4"/>
        </w:rPr>
        <w:t xml:space="preserve"> since the 1st April 2016.</w:t>
      </w:r>
      <w:r w:rsidR="00A94ED2">
        <w:rPr>
          <w:spacing w:val="-4"/>
        </w:rPr>
        <w:t xml:space="preserve"> He replaces the long-term S</w:t>
      </w:r>
      <w:r w:rsidRPr="002900FD">
        <w:rPr>
          <w:spacing w:val="-4"/>
        </w:rPr>
        <w:t>ales manager, Dr. Armin Hofmann, who has since taken retirement.</w:t>
      </w:r>
    </w:p>
    <w:p w:rsidR="00F47D2A" w:rsidRDefault="00E67DC4" w:rsidP="00F47D2A">
      <w:pPr>
        <w:spacing w:after="240"/>
        <w:jc w:val="both"/>
        <w:rPr>
          <w:iCs/>
          <w:color w:val="000000"/>
        </w:rPr>
      </w:pPr>
      <w:r>
        <w:rPr>
          <w:color w:val="000000"/>
        </w:rPr>
        <w:t xml:space="preserve">Philipp Neumann was employed by LAUDA </w:t>
      </w:r>
      <w:r w:rsidR="00645558">
        <w:rPr>
          <w:color w:val="000000"/>
        </w:rPr>
        <w:t>DR. R. WOBSER GMBH &amp; CO. KG as S</w:t>
      </w:r>
      <w:r>
        <w:rPr>
          <w:color w:val="000000"/>
        </w:rPr>
        <w:t xml:space="preserve">ales manager for Asia/Middle East from 2009, and was primarily responsible for the LAUDA </w:t>
      </w:r>
      <w:r w:rsidR="007C1823">
        <w:rPr>
          <w:color w:val="000000"/>
        </w:rPr>
        <w:t xml:space="preserve">Constant </w:t>
      </w:r>
      <w:r>
        <w:rPr>
          <w:color w:val="000000"/>
        </w:rPr>
        <w:t xml:space="preserve">temperature </w:t>
      </w:r>
      <w:r w:rsidR="007C1823">
        <w:rPr>
          <w:color w:val="000000"/>
        </w:rPr>
        <w:t>equipment</w:t>
      </w:r>
      <w:r>
        <w:rPr>
          <w:color w:val="000000"/>
        </w:rPr>
        <w:t xml:space="preserve">. He moved to the subsidiary in August last year, in order to </w:t>
      </w:r>
      <w:r w:rsidR="008D0C30">
        <w:rPr>
          <w:color w:val="000000"/>
        </w:rPr>
        <w:t>work hand-in-hand with Dr. Hofmann during the transition period</w:t>
      </w:r>
      <w:r>
        <w:rPr>
          <w:color w:val="000000"/>
        </w:rPr>
        <w:t>.</w:t>
      </w:r>
    </w:p>
    <w:p w:rsidR="00CA6291" w:rsidRPr="002900FD" w:rsidRDefault="00CA6291" w:rsidP="00F47D2A">
      <w:pPr>
        <w:spacing w:after="240"/>
        <w:jc w:val="both"/>
        <w:rPr>
          <w:iCs/>
          <w:color w:val="000000"/>
        </w:rPr>
      </w:pPr>
      <w:r w:rsidRPr="002900FD">
        <w:rPr>
          <w:color w:val="000000"/>
        </w:rPr>
        <w:t>LAUDA Scientific develops, manufactures and distributes</w:t>
      </w:r>
      <w:r w:rsidR="002900FD">
        <w:rPr>
          <w:color w:val="000000"/>
        </w:rPr>
        <w:t xml:space="preserve"> </w:t>
      </w:r>
      <w:r w:rsidRPr="002900FD">
        <w:rPr>
          <w:color w:val="000000"/>
        </w:rPr>
        <w:t xml:space="preserve">devices for determining the viscosity, surface tension and interfacial tension of polymer solutions, oils and </w:t>
      </w:r>
      <w:proofErr w:type="spellStart"/>
      <w:r w:rsidRPr="002900FD">
        <w:rPr>
          <w:color w:val="000000"/>
        </w:rPr>
        <w:t>tensides</w:t>
      </w:r>
      <w:proofErr w:type="spellEnd"/>
      <w:r w:rsidRPr="002900FD">
        <w:rPr>
          <w:color w:val="000000"/>
        </w:rPr>
        <w:t>. For example, the Duo</w:t>
      </w:r>
      <w:r w:rsidR="008D0C30">
        <w:rPr>
          <w:color w:val="000000"/>
        </w:rPr>
        <w:t>.</w:t>
      </w:r>
      <w:r w:rsidRPr="002900FD">
        <w:rPr>
          <w:color w:val="000000"/>
        </w:rPr>
        <w:t xml:space="preserve">Visc double Ubbelohde viscometer can be used to carry out two </w:t>
      </w:r>
      <w:r w:rsidR="008D0C30">
        <w:rPr>
          <w:color w:val="000000"/>
        </w:rPr>
        <w:t xml:space="preserve">independent viscosity </w:t>
      </w:r>
      <w:r w:rsidRPr="002900FD">
        <w:rPr>
          <w:color w:val="000000"/>
        </w:rPr>
        <w:t>measurements</w:t>
      </w:r>
      <w:r w:rsidR="008D0C30">
        <w:rPr>
          <w:color w:val="000000"/>
        </w:rPr>
        <w:t xml:space="preserve"> in separately controlled thermostat vessels</w:t>
      </w:r>
      <w:r w:rsidRPr="002900FD">
        <w:rPr>
          <w:color w:val="000000"/>
        </w:rPr>
        <w:t>, with a very small footprint and thermally insulated baths, or the boundary stress and surface tension can be determined on-site without the need for a co</w:t>
      </w:r>
      <w:r w:rsidR="00586A56">
        <w:rPr>
          <w:color w:val="000000"/>
        </w:rPr>
        <w:t>mputer using the TD</w:t>
      </w:r>
      <w:r w:rsidR="008D0C30">
        <w:rPr>
          <w:color w:val="000000"/>
        </w:rPr>
        <w:t>4 automatic</w:t>
      </w:r>
      <w:r w:rsidRPr="002900FD">
        <w:rPr>
          <w:color w:val="000000"/>
        </w:rPr>
        <w:t xml:space="preserve"> tensiometer.</w:t>
      </w:r>
    </w:p>
    <w:p w:rsidR="00B31A1E" w:rsidRPr="002900FD" w:rsidRDefault="00F47D2A" w:rsidP="00E67DC4">
      <w:pPr>
        <w:spacing w:after="240"/>
        <w:jc w:val="both"/>
        <w:rPr>
          <w:iCs/>
          <w:color w:val="000000"/>
        </w:rPr>
      </w:pPr>
      <w:r w:rsidRPr="002900FD">
        <w:rPr>
          <w:color w:val="000000"/>
        </w:rPr>
        <w:t xml:space="preserve">Restructuring of the international sales network and the development of new markets will enable LAUDA Scientific GmbH to meet the future challenges of a global market and to support its customers in satisfying the </w:t>
      </w:r>
      <w:r w:rsidR="00EF49CB">
        <w:rPr>
          <w:color w:val="000000"/>
        </w:rPr>
        <w:br/>
      </w:r>
      <w:r w:rsidRPr="002900FD">
        <w:rPr>
          <w:color w:val="000000"/>
        </w:rPr>
        <w:t>ever-growing demands.</w:t>
      </w:r>
    </w:p>
    <w:p w:rsidR="00C06FFF" w:rsidRDefault="001A6632" w:rsidP="00AF3966">
      <w:pPr>
        <w:jc w:val="both"/>
      </w:pPr>
      <w:r>
        <w:t xml:space="preserve">Dr. Gunther Wobser, </w:t>
      </w:r>
      <w:proofErr w:type="gramStart"/>
      <w:r>
        <w:t>President &amp;</w:t>
      </w:r>
      <w:proofErr w:type="gramEnd"/>
      <w:r>
        <w:t xml:space="preserve"> CEO of the fam</w:t>
      </w:r>
      <w:r w:rsidR="00EF49CB">
        <w:t>ily-owned LAUDA company, adds: “</w:t>
      </w:r>
      <w:r>
        <w:t>Philipp Neumann is a member of s</w:t>
      </w:r>
      <w:r w:rsidR="002B1608">
        <w:t>taff who is very familiar with M</w:t>
      </w:r>
      <w:r>
        <w:t xml:space="preserve">easuring </w:t>
      </w:r>
      <w:r w:rsidR="002B1608">
        <w:t>instruments</w:t>
      </w:r>
      <w:r>
        <w:t xml:space="preserve"> and we are pleased that we have been able to acquire his s</w:t>
      </w:r>
      <w:r w:rsidR="00EF49CB">
        <w:t>ervices for our new subsidiary.”</w:t>
      </w:r>
    </w:p>
    <w:p w:rsidR="00EF49CB" w:rsidRDefault="00EF49CB" w:rsidP="00AF3966">
      <w:pPr>
        <w:jc w:val="both"/>
      </w:pPr>
    </w:p>
    <w:p w:rsidR="00EF49CB" w:rsidRPr="00EF49CB" w:rsidRDefault="00EF49CB" w:rsidP="00AF3966">
      <w:pPr>
        <w:jc w:val="both"/>
        <w:rPr>
          <w:i/>
          <w:sz w:val="18"/>
          <w:szCs w:val="18"/>
        </w:rPr>
      </w:pPr>
      <w:r w:rsidRPr="00EF49CB">
        <w:rPr>
          <w:i/>
          <w:sz w:val="18"/>
          <w:szCs w:val="18"/>
        </w:rPr>
        <w:t xml:space="preserve">Visit LAUDA Scientific at analytica fair, Munich, Hall A2, </w:t>
      </w:r>
      <w:proofErr w:type="gramStart"/>
      <w:r w:rsidRPr="00EF49CB">
        <w:rPr>
          <w:i/>
          <w:sz w:val="18"/>
          <w:szCs w:val="18"/>
        </w:rPr>
        <w:t>Stand</w:t>
      </w:r>
      <w:proofErr w:type="gramEnd"/>
      <w:r w:rsidRPr="00EF49CB">
        <w:rPr>
          <w:i/>
          <w:sz w:val="18"/>
          <w:szCs w:val="18"/>
        </w:rPr>
        <w:t xml:space="preserve"> 427.</w:t>
      </w:r>
    </w:p>
    <w:p w:rsidR="00734DD8" w:rsidRPr="00254D0A" w:rsidRDefault="00F47D2A" w:rsidP="00A646BA">
      <w:pPr>
        <w:pStyle w:val="Textkrper"/>
      </w:pPr>
      <w:r>
        <w:br w:type="column"/>
      </w:r>
      <w:r>
        <w:rPr>
          <w:b/>
        </w:rPr>
        <w:lastRenderedPageBreak/>
        <w:br/>
        <w:t>Image:</w:t>
      </w:r>
      <w:r>
        <w:t xml:space="preserve"> (LAUDAScientific_Philipp-Neumann.jpg)</w:t>
      </w:r>
    </w:p>
    <w:p w:rsidR="00317559" w:rsidRPr="001714A2" w:rsidRDefault="00517058" w:rsidP="00317559">
      <w:r>
        <w:t>Philipp Neumann is the new S</w:t>
      </w:r>
      <w:bookmarkStart w:id="0" w:name="_GoBack"/>
      <w:bookmarkEnd w:id="0"/>
      <w:r w:rsidR="001A6632">
        <w:t>ales manager at LAUDA Scientific.</w:t>
      </w:r>
    </w:p>
    <w:p w:rsidR="00317559" w:rsidRDefault="00317559" w:rsidP="00317559"/>
    <w:p w:rsidR="001714A2" w:rsidRDefault="003039A8" w:rsidP="00317559">
      <w:r>
        <w:rPr>
          <w:noProof/>
          <w:lang w:val="de-DE" w:eastAsia="de-DE" w:bidi="ar-SA"/>
        </w:rPr>
        <w:drawing>
          <wp:inline distT="0" distB="0" distL="0" distR="0">
            <wp:extent cx="1327150" cy="1544332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DAScientific_Philipp-Neumann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329" cy="154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10" w:rsidRPr="001714A2" w:rsidRDefault="00DA5E10" w:rsidP="00317559"/>
    <w:p w:rsidR="00734DD8" w:rsidRDefault="003874DF">
      <w:pPr>
        <w:pStyle w:val="berschrift2"/>
      </w:pPr>
      <w:r>
        <w:t>LAUDA direct press contact:</w:t>
      </w:r>
    </w:p>
    <w:p w:rsidR="00734DD8" w:rsidRDefault="006D7BA5">
      <w:r>
        <w:t>José-Antonio Morata</w:t>
      </w:r>
    </w:p>
    <w:p w:rsidR="00734DD8" w:rsidRDefault="00317559">
      <w:r>
        <w:t>Manager Media and Events</w:t>
      </w:r>
    </w:p>
    <w:p w:rsidR="00734DD8" w:rsidRDefault="00734DD8">
      <w:pPr>
        <w:pStyle w:val="Kopfzeile"/>
        <w:tabs>
          <w:tab w:val="clear" w:pos="4536"/>
          <w:tab w:val="clear" w:pos="9072"/>
        </w:tabs>
      </w:pPr>
      <w:r>
        <w:t>Tel.: +49 (0) 9343 503-380</w:t>
      </w:r>
    </w:p>
    <w:p w:rsidR="006D7BA5" w:rsidRPr="009D1FB9" w:rsidRDefault="006D7BA5">
      <w:pPr>
        <w:pStyle w:val="Kopfzeile"/>
        <w:tabs>
          <w:tab w:val="clear" w:pos="4536"/>
          <w:tab w:val="clear" w:pos="9072"/>
        </w:tabs>
        <w:rPr>
          <w:lang w:val="de-DE"/>
        </w:rPr>
      </w:pPr>
      <w:r w:rsidRPr="009D1FB9">
        <w:rPr>
          <w:lang w:val="de-DE"/>
        </w:rPr>
        <w:t>Fax. +49 (0) 9343 503-4380</w:t>
      </w:r>
    </w:p>
    <w:p w:rsidR="00734DD8" w:rsidRPr="009D1FB9" w:rsidRDefault="00734DD8">
      <w:pPr>
        <w:rPr>
          <w:lang w:val="de-DE"/>
        </w:rPr>
      </w:pPr>
      <w:proofErr w:type="spellStart"/>
      <w:r w:rsidRPr="009D1FB9">
        <w:rPr>
          <w:lang w:val="de-DE"/>
        </w:rPr>
        <w:t>E-mail</w:t>
      </w:r>
      <w:proofErr w:type="spellEnd"/>
      <w:r w:rsidRPr="009D1FB9">
        <w:rPr>
          <w:lang w:val="de-DE"/>
        </w:rPr>
        <w:t>: jose.morata@lauda.de</w:t>
      </w:r>
    </w:p>
    <w:sectPr w:rsidR="00734DD8" w:rsidRPr="009D1FB9">
      <w:footerReference w:type="even" r:id="rId10"/>
      <w:footerReference w:type="default" r:id="rId11"/>
      <w:pgSz w:w="11907" w:h="16840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09" w:rsidRDefault="006B5409">
      <w:r>
        <w:separator/>
      </w:r>
    </w:p>
  </w:endnote>
  <w:endnote w:type="continuationSeparator" w:id="0">
    <w:p w:rsidR="006B5409" w:rsidRDefault="006B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0D" w:rsidRDefault="000D590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0D590D" w:rsidRDefault="000D590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0D" w:rsidRDefault="000D590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17058">
      <w:rPr>
        <w:rStyle w:val="Seitenzahl"/>
        <w:noProof/>
      </w:rPr>
      <w:t>2</w:t>
    </w:r>
    <w:r>
      <w:rPr>
        <w:rStyle w:val="Seitenzahl"/>
      </w:rPr>
      <w:fldChar w:fldCharType="end"/>
    </w:r>
  </w:p>
  <w:p w:rsidR="000D590D" w:rsidRDefault="000D590D">
    <w:pPr>
      <w:pStyle w:val="Fuzeile"/>
      <w:ind w:right="360"/>
      <w:rPr>
        <w:i/>
        <w:sz w:val="18"/>
      </w:rPr>
    </w:pPr>
    <w:r>
      <w:rPr>
        <w:i/>
        <w:sz w:val="18"/>
      </w:rPr>
      <w:t>Please send a copy, if published, to</w:t>
    </w:r>
    <w:r>
      <w:rPr>
        <w:i/>
        <w:sz w:val="18"/>
      </w:rPr>
      <w:br/>
      <w:t>Bettina Müller-</w:t>
    </w:r>
    <w:proofErr w:type="spellStart"/>
    <w:r>
      <w:rPr>
        <w:i/>
        <w:sz w:val="18"/>
      </w:rPr>
      <w:t>Jäkel</w:t>
    </w:r>
    <w:proofErr w:type="spellEnd"/>
    <w:r>
      <w:rPr>
        <w:i/>
        <w:sz w:val="18"/>
      </w:rPr>
      <w:t>, Tel.: +49 (0) 9343 503-169, Fax: +49 (0) 9343 503-283, E-mail: bettina.mueller@lauda.de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09" w:rsidRDefault="006B5409">
      <w:r>
        <w:separator/>
      </w:r>
    </w:p>
  </w:footnote>
  <w:footnote w:type="continuationSeparator" w:id="0">
    <w:p w:rsidR="006B5409" w:rsidRDefault="006B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11"/>
    <w:rsid w:val="00000D7B"/>
    <w:rsid w:val="00004800"/>
    <w:rsid w:val="00014580"/>
    <w:rsid w:val="00023572"/>
    <w:rsid w:val="00027377"/>
    <w:rsid w:val="00041AF7"/>
    <w:rsid w:val="00043590"/>
    <w:rsid w:val="000468E7"/>
    <w:rsid w:val="000560A4"/>
    <w:rsid w:val="00056320"/>
    <w:rsid w:val="0006645B"/>
    <w:rsid w:val="00073825"/>
    <w:rsid w:val="00080E1E"/>
    <w:rsid w:val="00083B64"/>
    <w:rsid w:val="000C2ED6"/>
    <w:rsid w:val="000C772F"/>
    <w:rsid w:val="000D21B2"/>
    <w:rsid w:val="000D590D"/>
    <w:rsid w:val="000F3776"/>
    <w:rsid w:val="001011FB"/>
    <w:rsid w:val="001105DE"/>
    <w:rsid w:val="00117545"/>
    <w:rsid w:val="00120CE4"/>
    <w:rsid w:val="001217CE"/>
    <w:rsid w:val="00121D78"/>
    <w:rsid w:val="00123B0F"/>
    <w:rsid w:val="00127ED4"/>
    <w:rsid w:val="00132E13"/>
    <w:rsid w:val="00134A49"/>
    <w:rsid w:val="00147461"/>
    <w:rsid w:val="00152D44"/>
    <w:rsid w:val="0015459A"/>
    <w:rsid w:val="00164CDF"/>
    <w:rsid w:val="00165990"/>
    <w:rsid w:val="001663C9"/>
    <w:rsid w:val="001711A8"/>
    <w:rsid w:val="001714A2"/>
    <w:rsid w:val="00173265"/>
    <w:rsid w:val="00181919"/>
    <w:rsid w:val="00195F50"/>
    <w:rsid w:val="00197584"/>
    <w:rsid w:val="001A1464"/>
    <w:rsid w:val="001A6632"/>
    <w:rsid w:val="001B418B"/>
    <w:rsid w:val="001B571A"/>
    <w:rsid w:val="001C33C1"/>
    <w:rsid w:val="001C37D6"/>
    <w:rsid w:val="001C6C18"/>
    <w:rsid w:val="001D4510"/>
    <w:rsid w:val="001D4A15"/>
    <w:rsid w:val="001F5620"/>
    <w:rsid w:val="001F6E34"/>
    <w:rsid w:val="00201E22"/>
    <w:rsid w:val="0020273E"/>
    <w:rsid w:val="00231FAA"/>
    <w:rsid w:val="002358EB"/>
    <w:rsid w:val="0025173B"/>
    <w:rsid w:val="00254D0A"/>
    <w:rsid w:val="00255450"/>
    <w:rsid w:val="0026421C"/>
    <w:rsid w:val="002825B9"/>
    <w:rsid w:val="0028662C"/>
    <w:rsid w:val="002900FD"/>
    <w:rsid w:val="00294698"/>
    <w:rsid w:val="0029672E"/>
    <w:rsid w:val="002B0BD9"/>
    <w:rsid w:val="002B1608"/>
    <w:rsid w:val="002B7BDE"/>
    <w:rsid w:val="002D31DF"/>
    <w:rsid w:val="002F08AA"/>
    <w:rsid w:val="003039A8"/>
    <w:rsid w:val="00311387"/>
    <w:rsid w:val="00313F79"/>
    <w:rsid w:val="00315A51"/>
    <w:rsid w:val="00317559"/>
    <w:rsid w:val="00321761"/>
    <w:rsid w:val="00322C6C"/>
    <w:rsid w:val="0032547C"/>
    <w:rsid w:val="003370F7"/>
    <w:rsid w:val="0035599B"/>
    <w:rsid w:val="00363E31"/>
    <w:rsid w:val="00375B65"/>
    <w:rsid w:val="003874DF"/>
    <w:rsid w:val="003916E9"/>
    <w:rsid w:val="003976F2"/>
    <w:rsid w:val="003B5C11"/>
    <w:rsid w:val="003C0A12"/>
    <w:rsid w:val="003C19E9"/>
    <w:rsid w:val="003D452A"/>
    <w:rsid w:val="003D69FA"/>
    <w:rsid w:val="003E4B1C"/>
    <w:rsid w:val="003F0F41"/>
    <w:rsid w:val="003F5A73"/>
    <w:rsid w:val="00400BDF"/>
    <w:rsid w:val="0041236A"/>
    <w:rsid w:val="00412CE7"/>
    <w:rsid w:val="004242F9"/>
    <w:rsid w:val="00437BD3"/>
    <w:rsid w:val="004440F7"/>
    <w:rsid w:val="00462893"/>
    <w:rsid w:val="004700F9"/>
    <w:rsid w:val="004754BC"/>
    <w:rsid w:val="004755B4"/>
    <w:rsid w:val="00477D51"/>
    <w:rsid w:val="00477DDE"/>
    <w:rsid w:val="004839B9"/>
    <w:rsid w:val="004A016A"/>
    <w:rsid w:val="004A350F"/>
    <w:rsid w:val="004B3E2A"/>
    <w:rsid w:val="004B3FE3"/>
    <w:rsid w:val="004B5D85"/>
    <w:rsid w:val="004D08F3"/>
    <w:rsid w:val="004D0E95"/>
    <w:rsid w:val="004D31AD"/>
    <w:rsid w:val="004D338F"/>
    <w:rsid w:val="004D674B"/>
    <w:rsid w:val="004D7C98"/>
    <w:rsid w:val="004E16F3"/>
    <w:rsid w:val="004E6292"/>
    <w:rsid w:val="004F3CA5"/>
    <w:rsid w:val="00517058"/>
    <w:rsid w:val="005178A0"/>
    <w:rsid w:val="00530312"/>
    <w:rsid w:val="0053776F"/>
    <w:rsid w:val="00537B19"/>
    <w:rsid w:val="005568FC"/>
    <w:rsid w:val="00561338"/>
    <w:rsid w:val="005622C2"/>
    <w:rsid w:val="0056544D"/>
    <w:rsid w:val="00575EDC"/>
    <w:rsid w:val="00586A56"/>
    <w:rsid w:val="005A3CB1"/>
    <w:rsid w:val="005A5CFF"/>
    <w:rsid w:val="005A742B"/>
    <w:rsid w:val="005C6416"/>
    <w:rsid w:val="005D0CF5"/>
    <w:rsid w:val="005E12FC"/>
    <w:rsid w:val="005E4CC9"/>
    <w:rsid w:val="005E562A"/>
    <w:rsid w:val="005F142B"/>
    <w:rsid w:val="00602EEE"/>
    <w:rsid w:val="006035F4"/>
    <w:rsid w:val="006072CA"/>
    <w:rsid w:val="0061393E"/>
    <w:rsid w:val="00615F87"/>
    <w:rsid w:val="00621524"/>
    <w:rsid w:val="00627339"/>
    <w:rsid w:val="00630A46"/>
    <w:rsid w:val="00631D5A"/>
    <w:rsid w:val="00636EF6"/>
    <w:rsid w:val="00643931"/>
    <w:rsid w:val="00644D07"/>
    <w:rsid w:val="00645558"/>
    <w:rsid w:val="00653BD7"/>
    <w:rsid w:val="0068736F"/>
    <w:rsid w:val="00694613"/>
    <w:rsid w:val="0069599D"/>
    <w:rsid w:val="006B16EA"/>
    <w:rsid w:val="006B5409"/>
    <w:rsid w:val="006C5168"/>
    <w:rsid w:val="006D009D"/>
    <w:rsid w:val="006D134F"/>
    <w:rsid w:val="006D673A"/>
    <w:rsid w:val="006D6DC5"/>
    <w:rsid w:val="006D7BA5"/>
    <w:rsid w:val="006E00E4"/>
    <w:rsid w:val="006F055A"/>
    <w:rsid w:val="00711733"/>
    <w:rsid w:val="00722EBB"/>
    <w:rsid w:val="00734DD8"/>
    <w:rsid w:val="007353C7"/>
    <w:rsid w:val="0073541C"/>
    <w:rsid w:val="00743303"/>
    <w:rsid w:val="00751B2F"/>
    <w:rsid w:val="00752D5B"/>
    <w:rsid w:val="0076092C"/>
    <w:rsid w:val="007664C0"/>
    <w:rsid w:val="00771FEF"/>
    <w:rsid w:val="0077664C"/>
    <w:rsid w:val="00781FCF"/>
    <w:rsid w:val="007A78B7"/>
    <w:rsid w:val="007C1823"/>
    <w:rsid w:val="007D4362"/>
    <w:rsid w:val="007E2A96"/>
    <w:rsid w:val="007E54A0"/>
    <w:rsid w:val="007E6A0C"/>
    <w:rsid w:val="007E6F61"/>
    <w:rsid w:val="007F7ED2"/>
    <w:rsid w:val="008034CA"/>
    <w:rsid w:val="00811A2F"/>
    <w:rsid w:val="00812284"/>
    <w:rsid w:val="00822AB2"/>
    <w:rsid w:val="00826D20"/>
    <w:rsid w:val="008270F1"/>
    <w:rsid w:val="00830528"/>
    <w:rsid w:val="00833999"/>
    <w:rsid w:val="00834E0E"/>
    <w:rsid w:val="0083577F"/>
    <w:rsid w:val="00852272"/>
    <w:rsid w:val="0085683D"/>
    <w:rsid w:val="00870112"/>
    <w:rsid w:val="00873920"/>
    <w:rsid w:val="00884890"/>
    <w:rsid w:val="0088662F"/>
    <w:rsid w:val="0088747D"/>
    <w:rsid w:val="00895734"/>
    <w:rsid w:val="008A46CB"/>
    <w:rsid w:val="008B11E8"/>
    <w:rsid w:val="008C7543"/>
    <w:rsid w:val="008D0C30"/>
    <w:rsid w:val="008D21BC"/>
    <w:rsid w:val="008D7366"/>
    <w:rsid w:val="008D766A"/>
    <w:rsid w:val="008E3C30"/>
    <w:rsid w:val="008F3F45"/>
    <w:rsid w:val="0090499A"/>
    <w:rsid w:val="00907534"/>
    <w:rsid w:val="0090776B"/>
    <w:rsid w:val="00913698"/>
    <w:rsid w:val="00937B24"/>
    <w:rsid w:val="00950233"/>
    <w:rsid w:val="00954C6D"/>
    <w:rsid w:val="00960C5F"/>
    <w:rsid w:val="00963FB2"/>
    <w:rsid w:val="00972448"/>
    <w:rsid w:val="00975A71"/>
    <w:rsid w:val="009937CC"/>
    <w:rsid w:val="009B57B3"/>
    <w:rsid w:val="009B7CCA"/>
    <w:rsid w:val="009C068E"/>
    <w:rsid w:val="009D0058"/>
    <w:rsid w:val="009D1FB9"/>
    <w:rsid w:val="00A327C8"/>
    <w:rsid w:val="00A32EB5"/>
    <w:rsid w:val="00A4428E"/>
    <w:rsid w:val="00A528A5"/>
    <w:rsid w:val="00A646BA"/>
    <w:rsid w:val="00A66AFE"/>
    <w:rsid w:val="00A66FEC"/>
    <w:rsid w:val="00A76BDA"/>
    <w:rsid w:val="00A8437C"/>
    <w:rsid w:val="00A87182"/>
    <w:rsid w:val="00A90092"/>
    <w:rsid w:val="00A94ED2"/>
    <w:rsid w:val="00A96D14"/>
    <w:rsid w:val="00A972D4"/>
    <w:rsid w:val="00AA4A41"/>
    <w:rsid w:val="00AA5C89"/>
    <w:rsid w:val="00AA7093"/>
    <w:rsid w:val="00AB3475"/>
    <w:rsid w:val="00AB3DB0"/>
    <w:rsid w:val="00AC7E8A"/>
    <w:rsid w:val="00AD07B4"/>
    <w:rsid w:val="00AD6E6C"/>
    <w:rsid w:val="00AE32ED"/>
    <w:rsid w:val="00AE4294"/>
    <w:rsid w:val="00AF3966"/>
    <w:rsid w:val="00AF41F7"/>
    <w:rsid w:val="00B1550A"/>
    <w:rsid w:val="00B31A1E"/>
    <w:rsid w:val="00B3277F"/>
    <w:rsid w:val="00B516A2"/>
    <w:rsid w:val="00B55E27"/>
    <w:rsid w:val="00B5729A"/>
    <w:rsid w:val="00B61C66"/>
    <w:rsid w:val="00B70AE8"/>
    <w:rsid w:val="00B723A8"/>
    <w:rsid w:val="00B72B5B"/>
    <w:rsid w:val="00B72E30"/>
    <w:rsid w:val="00B75FB4"/>
    <w:rsid w:val="00B94BF7"/>
    <w:rsid w:val="00B969C6"/>
    <w:rsid w:val="00BB4801"/>
    <w:rsid w:val="00BC3154"/>
    <w:rsid w:val="00BC48DD"/>
    <w:rsid w:val="00BC5A6C"/>
    <w:rsid w:val="00BD13EE"/>
    <w:rsid w:val="00BE4633"/>
    <w:rsid w:val="00BE58D4"/>
    <w:rsid w:val="00BF0D06"/>
    <w:rsid w:val="00C01E79"/>
    <w:rsid w:val="00C0581A"/>
    <w:rsid w:val="00C06F6F"/>
    <w:rsid w:val="00C06FFF"/>
    <w:rsid w:val="00C129B5"/>
    <w:rsid w:val="00C2122E"/>
    <w:rsid w:val="00C26001"/>
    <w:rsid w:val="00C45538"/>
    <w:rsid w:val="00C52ADF"/>
    <w:rsid w:val="00C533EB"/>
    <w:rsid w:val="00C6166D"/>
    <w:rsid w:val="00C62B63"/>
    <w:rsid w:val="00C71E0E"/>
    <w:rsid w:val="00C77CF9"/>
    <w:rsid w:val="00C825D3"/>
    <w:rsid w:val="00C82BC3"/>
    <w:rsid w:val="00C8736F"/>
    <w:rsid w:val="00C9771B"/>
    <w:rsid w:val="00CA6291"/>
    <w:rsid w:val="00CA6BD6"/>
    <w:rsid w:val="00CA6E6D"/>
    <w:rsid w:val="00CB3E8A"/>
    <w:rsid w:val="00CB676D"/>
    <w:rsid w:val="00CB71D3"/>
    <w:rsid w:val="00CC53A5"/>
    <w:rsid w:val="00CC54FB"/>
    <w:rsid w:val="00CD0B11"/>
    <w:rsid w:val="00CF002F"/>
    <w:rsid w:val="00CF080B"/>
    <w:rsid w:val="00CF4BC6"/>
    <w:rsid w:val="00D0620B"/>
    <w:rsid w:val="00D11D42"/>
    <w:rsid w:val="00D156BF"/>
    <w:rsid w:val="00D32028"/>
    <w:rsid w:val="00D32221"/>
    <w:rsid w:val="00D3335A"/>
    <w:rsid w:val="00D37FA1"/>
    <w:rsid w:val="00D41024"/>
    <w:rsid w:val="00D8308C"/>
    <w:rsid w:val="00D9186A"/>
    <w:rsid w:val="00D9418A"/>
    <w:rsid w:val="00DA5E10"/>
    <w:rsid w:val="00DE4B92"/>
    <w:rsid w:val="00E06521"/>
    <w:rsid w:val="00E14E28"/>
    <w:rsid w:val="00E16BB0"/>
    <w:rsid w:val="00E20270"/>
    <w:rsid w:val="00E25810"/>
    <w:rsid w:val="00E31FC4"/>
    <w:rsid w:val="00E3288B"/>
    <w:rsid w:val="00E47A34"/>
    <w:rsid w:val="00E50059"/>
    <w:rsid w:val="00E570FE"/>
    <w:rsid w:val="00E618E9"/>
    <w:rsid w:val="00E65DB3"/>
    <w:rsid w:val="00E67DC4"/>
    <w:rsid w:val="00E70BF7"/>
    <w:rsid w:val="00E74C09"/>
    <w:rsid w:val="00E7689B"/>
    <w:rsid w:val="00E77C8D"/>
    <w:rsid w:val="00E83AA1"/>
    <w:rsid w:val="00E92ABD"/>
    <w:rsid w:val="00EB1DD7"/>
    <w:rsid w:val="00EB4375"/>
    <w:rsid w:val="00EC2DFC"/>
    <w:rsid w:val="00EC2F4F"/>
    <w:rsid w:val="00EF1FCD"/>
    <w:rsid w:val="00EF49CB"/>
    <w:rsid w:val="00F01611"/>
    <w:rsid w:val="00F137A7"/>
    <w:rsid w:val="00F24A51"/>
    <w:rsid w:val="00F364B4"/>
    <w:rsid w:val="00F415BB"/>
    <w:rsid w:val="00F47D2A"/>
    <w:rsid w:val="00F54290"/>
    <w:rsid w:val="00F55B75"/>
    <w:rsid w:val="00F57924"/>
    <w:rsid w:val="00F656FC"/>
    <w:rsid w:val="00F71FC4"/>
    <w:rsid w:val="00F72F08"/>
    <w:rsid w:val="00F8152D"/>
    <w:rsid w:val="00F84B57"/>
    <w:rsid w:val="00F91C57"/>
    <w:rsid w:val="00FA1F9D"/>
    <w:rsid w:val="00FA6A09"/>
    <w:rsid w:val="00FA7514"/>
    <w:rsid w:val="00FB666A"/>
    <w:rsid w:val="00FD4715"/>
    <w:rsid w:val="00FD7281"/>
    <w:rsid w:val="00FD7713"/>
    <w:rsid w:val="00FF206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B75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B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99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0C772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C772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0C772F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C77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C772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B75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B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99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0C772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C772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0C772F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C77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C772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D3BC-EA09-46CE-9362-39A60FCF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Songuel Poetter</dc:creator>
  <cp:lastModifiedBy>Lauda</cp:lastModifiedBy>
  <cp:revision>9</cp:revision>
  <cp:lastPrinted>2016-04-06T10:01:00Z</cp:lastPrinted>
  <dcterms:created xsi:type="dcterms:W3CDTF">2016-04-14T08:57:00Z</dcterms:created>
  <dcterms:modified xsi:type="dcterms:W3CDTF">2016-04-15T09:43:00Z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1001529977</vt:i4>
  </property>
</Properties>
</file>